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711F3" w14:textId="77777777" w:rsidR="009779B8" w:rsidRPr="004F3AA7" w:rsidRDefault="004F3AA7" w:rsidP="004F3AA7">
      <w:pPr>
        <w:jc w:val="center"/>
        <w:rPr>
          <w:b/>
        </w:rPr>
      </w:pPr>
      <w:r w:rsidRPr="004F3AA7">
        <w:rPr>
          <w:b/>
        </w:rPr>
        <w:t>Discussion Prompt 2</w:t>
      </w:r>
    </w:p>
    <w:p w14:paraId="55F872B0" w14:textId="77777777" w:rsidR="00197099" w:rsidRDefault="004F3AA7" w:rsidP="004F3AA7">
      <w:pPr>
        <w:ind w:firstLine="720"/>
      </w:pPr>
      <w:r>
        <w:t xml:space="preserve">Patients visit healthcare facilities with an aim of getting their health issues solved through healthcare service provision. Most of them may come to the clinic having gone through a lot of suffering to the point that they may have </w:t>
      </w:r>
      <w:r>
        <w:t>lost hope of recovering from their ailment</w:t>
      </w:r>
      <w:r w:rsidR="00F365EC">
        <w:t xml:space="preserve"> (</w:t>
      </w:r>
      <w:r w:rsidR="00F365EC">
        <w:rPr>
          <w:rFonts w:eastAsia="Times New Roman" w:cs="Times New Roman"/>
          <w:szCs w:val="24"/>
        </w:rPr>
        <w:t xml:space="preserve">Northouse, </w:t>
      </w:r>
      <w:r w:rsidR="00F365EC" w:rsidRPr="00F365EC">
        <w:rPr>
          <w:rFonts w:eastAsia="Times New Roman" w:cs="Times New Roman"/>
          <w:szCs w:val="24"/>
        </w:rPr>
        <w:t>2018)</w:t>
      </w:r>
      <w:r>
        <w:t xml:space="preserve">. However, as a healthcare professional, a nurse has the duty of ensuring that the patient not only receives the best care as needed but they also encourage the patients. Encouraging the patients </w:t>
      </w:r>
      <w:r>
        <w:t>is needed so that they can facilitate their recovery. Others come with some behaviors that have landed their health into trouble. A patient for example who has developed the chronic obstructive pulmonary disease (COPD) due to cigarette smoking will require</w:t>
      </w:r>
      <w:r>
        <w:t xml:space="preserve"> smoking cessation as part of their management. </w:t>
      </w:r>
      <w:r w:rsidR="000709B8">
        <w:t>Motivating</w:t>
      </w:r>
      <w:r>
        <w:t xml:space="preserve"> the patient to improve their health behavior requires the nurse to have some elements. One of the element is to make the patient believe in themselves that they can actually practice the good he</w:t>
      </w:r>
      <w:r>
        <w:t>alth behavior</w:t>
      </w:r>
      <w:r w:rsidR="00F365EC">
        <w:t xml:space="preserve"> (</w:t>
      </w:r>
      <w:r w:rsidR="00F365EC">
        <w:rPr>
          <w:rFonts w:eastAsia="Times New Roman" w:cs="Times New Roman"/>
          <w:szCs w:val="24"/>
        </w:rPr>
        <w:t xml:space="preserve">Copeland, </w:t>
      </w:r>
      <w:r w:rsidR="00F365EC" w:rsidRPr="00F365EC">
        <w:rPr>
          <w:rFonts w:eastAsia="Times New Roman" w:cs="Times New Roman"/>
          <w:szCs w:val="24"/>
        </w:rPr>
        <w:t>McNamara,</w:t>
      </w:r>
      <w:r w:rsidR="00F365EC">
        <w:rPr>
          <w:rFonts w:eastAsia="Times New Roman" w:cs="Times New Roman"/>
          <w:szCs w:val="24"/>
        </w:rPr>
        <w:t xml:space="preserve">  Kelson &amp; Simpson, </w:t>
      </w:r>
      <w:r w:rsidR="00F365EC" w:rsidRPr="00F365EC">
        <w:rPr>
          <w:rFonts w:eastAsia="Times New Roman" w:cs="Times New Roman"/>
          <w:szCs w:val="24"/>
        </w:rPr>
        <w:t>2015)</w:t>
      </w:r>
      <w:r>
        <w:t xml:space="preserve">. </w:t>
      </w:r>
      <w:r w:rsidR="000709B8">
        <w:t>This</w:t>
      </w:r>
      <w:r>
        <w:t xml:space="preserve"> makes them starting practicing good behavior until it is achieved. </w:t>
      </w:r>
      <w:r w:rsidR="000709B8">
        <w:t>Also</w:t>
      </w:r>
      <w:r>
        <w:t xml:space="preserve">, the nurse should play the role of a role model in the health behavior. </w:t>
      </w:r>
      <w:r w:rsidR="000709B8">
        <w:t>This</w:t>
      </w:r>
      <w:r>
        <w:t xml:space="preserve"> will actually make the patient realize th</w:t>
      </w:r>
      <w:r>
        <w:t xml:space="preserve">at the health behavior is </w:t>
      </w:r>
      <w:r w:rsidR="000709B8">
        <w:t>achievable</w:t>
      </w:r>
      <w:r>
        <w:t xml:space="preserve"> and they will be ready to do so. </w:t>
      </w:r>
      <w:r w:rsidR="00F365EC">
        <w:t>Also, the nurse can provide incentives so that the client remains motivated to continue practicing that health behavior even after they have changed. This element is able to ensure that the client sticks to the practice that involves the health behavior hence better outcomes (</w:t>
      </w:r>
      <w:r w:rsidR="00F365EC">
        <w:rPr>
          <w:rFonts w:eastAsia="Times New Roman" w:cs="Times New Roman"/>
          <w:szCs w:val="24"/>
        </w:rPr>
        <w:t xml:space="preserve">Northouse, </w:t>
      </w:r>
      <w:r w:rsidR="00F365EC" w:rsidRPr="00F365EC">
        <w:rPr>
          <w:rFonts w:eastAsia="Times New Roman" w:cs="Times New Roman"/>
          <w:szCs w:val="24"/>
        </w:rPr>
        <w:t>2018)</w:t>
      </w:r>
      <w:r w:rsidR="00F365EC">
        <w:t>.  Involvement of the family in the promotion of the health behavior of the client is also another important element.  The family will provide oversight while at home and encourage the client to practice the health behavior so that they achieve better outcomes due to the practice. Also, the family members report the client if they are not practicing the agreed healthy behavior so that the nurse is able to intervene in good time for better outcomes.</w:t>
      </w:r>
    </w:p>
    <w:p w14:paraId="1782E641" w14:textId="77777777" w:rsidR="00F365EC" w:rsidRDefault="004F3AA7" w:rsidP="004F3AA7">
      <w:pPr>
        <w:jc w:val="center"/>
      </w:pPr>
      <w:r>
        <w:lastRenderedPageBreak/>
        <w:t>References</w:t>
      </w:r>
    </w:p>
    <w:p w14:paraId="13C8120D" w14:textId="77777777" w:rsidR="00F365EC" w:rsidRPr="00F365EC" w:rsidRDefault="004F3AA7" w:rsidP="004F3AA7">
      <w:pPr>
        <w:ind w:left="720" w:hanging="720"/>
        <w:rPr>
          <w:rFonts w:eastAsia="Times New Roman" w:cs="Times New Roman"/>
          <w:szCs w:val="24"/>
        </w:rPr>
      </w:pPr>
      <w:bookmarkStart w:id="0" w:name="_GoBack"/>
      <w:r w:rsidRPr="00F365EC">
        <w:rPr>
          <w:rFonts w:eastAsia="Times New Roman" w:cs="Times New Roman"/>
          <w:szCs w:val="24"/>
        </w:rPr>
        <w:t>Copeland, L., McNamara, R., Nelson</w:t>
      </w:r>
      <w:r w:rsidRPr="00F365EC">
        <w:rPr>
          <w:rFonts w:eastAsia="Times New Roman" w:cs="Times New Roman"/>
          <w:szCs w:val="24"/>
        </w:rPr>
        <w:t xml:space="preserve">, M., &amp; Simpson, S. (2015). Mechanisms of change within motivational interviewing in relation to health behaviors outcomes: a systematic review. </w:t>
      </w:r>
      <w:r w:rsidRPr="00F365EC">
        <w:rPr>
          <w:rFonts w:eastAsia="Times New Roman" w:cs="Times New Roman"/>
          <w:i/>
          <w:iCs/>
          <w:szCs w:val="24"/>
        </w:rPr>
        <w:t>Pat</w:t>
      </w:r>
      <w:r w:rsidRPr="00F365EC">
        <w:rPr>
          <w:rFonts w:eastAsia="Times New Roman" w:cs="Times New Roman"/>
          <w:i/>
          <w:iCs/>
          <w:szCs w:val="24"/>
        </w:rPr>
        <w:t>ient education and counseling</w:t>
      </w:r>
      <w:r w:rsidRPr="00F365EC">
        <w:rPr>
          <w:rFonts w:eastAsia="Times New Roman" w:cs="Times New Roman"/>
          <w:szCs w:val="24"/>
        </w:rPr>
        <w:t xml:space="preserve">, </w:t>
      </w:r>
      <w:r w:rsidRPr="00F365EC">
        <w:rPr>
          <w:rFonts w:eastAsia="Times New Roman" w:cs="Times New Roman"/>
          <w:i/>
          <w:iCs/>
          <w:szCs w:val="24"/>
        </w:rPr>
        <w:t>98</w:t>
      </w:r>
      <w:r w:rsidRPr="00F365EC">
        <w:rPr>
          <w:rFonts w:eastAsia="Times New Roman" w:cs="Times New Roman"/>
          <w:szCs w:val="24"/>
        </w:rPr>
        <w:t>(4), 401-411.</w:t>
      </w:r>
    </w:p>
    <w:p w14:paraId="0EBF7281" w14:textId="77777777" w:rsidR="00F365EC" w:rsidRPr="00F365EC" w:rsidRDefault="004F3AA7" w:rsidP="004F3AA7">
      <w:pPr>
        <w:ind w:left="720" w:hanging="720"/>
        <w:rPr>
          <w:rFonts w:eastAsia="Times New Roman" w:cs="Times New Roman"/>
          <w:szCs w:val="24"/>
        </w:rPr>
      </w:pPr>
      <w:r w:rsidRPr="00F365EC">
        <w:rPr>
          <w:rFonts w:eastAsia="Times New Roman" w:cs="Times New Roman"/>
          <w:szCs w:val="24"/>
        </w:rPr>
        <w:t xml:space="preserve">Northouse, P. G. (2018). </w:t>
      </w:r>
      <w:r w:rsidRPr="00F365EC">
        <w:rPr>
          <w:rFonts w:eastAsia="Times New Roman" w:cs="Times New Roman"/>
          <w:i/>
          <w:iCs/>
          <w:szCs w:val="24"/>
        </w:rPr>
        <w:t>Leadership: Theory and practice</w:t>
      </w:r>
      <w:r w:rsidRPr="00F365EC">
        <w:rPr>
          <w:rFonts w:eastAsia="Times New Roman" w:cs="Times New Roman"/>
          <w:szCs w:val="24"/>
        </w:rPr>
        <w:t>. Sage publications.</w:t>
      </w:r>
    </w:p>
    <w:bookmarkEnd w:id="0"/>
    <w:p w14:paraId="61986992" w14:textId="77777777" w:rsidR="00F365EC" w:rsidRDefault="00F365EC"/>
    <w:sectPr w:rsidR="00F365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7099"/>
    <w:rsid w:val="000709B8"/>
    <w:rsid w:val="00161EAA"/>
    <w:rsid w:val="00197099"/>
    <w:rsid w:val="004F3AA7"/>
    <w:rsid w:val="009779B8"/>
    <w:rsid w:val="00F36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98D921-1BF4-4954-B0BE-8F3FBFF7B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F3AA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3A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359</Words>
  <Characters>2048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2018-07-14T23:23:00Z</dcterms:created>
  <dcterms:modified xsi:type="dcterms:W3CDTF">2018-07-14T23:23:00Z</dcterms:modified>
</cp:coreProperties>
</file>